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Проектирование информационных систем</w:t>
            </w:r>
          </w:p>
          <w:p>
            <w:pPr>
              <w:jc w:val="center"/>
              <w:spacing w:after="0" w:line="240" w:lineRule="auto"/>
              <w:rPr>
                <w:sz w:val="32"/>
                <w:szCs w:val="32"/>
              </w:rPr>
            </w:pPr>
            <w:r>
              <w:rPr>
                <w:rFonts w:ascii="Times New Roman" w:hAnsi="Times New Roman" w:cs="Times New Roman"/>
                <w:color w:val="#000000"/>
                <w:sz w:val="32"/>
                <w:szCs w:val="32"/>
              </w:rPr>
              <w:t> К.М.06.06.05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/Червенчук И.В./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«Проектирование информационных систем»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К.М.06.06.05 «Проектирование информационных систем».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«Проектирование информационных систем»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стандартизированными методами психодиагностики личностных характеристик и возрастных особенностей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основы современных технологий сбора, обработки и хранения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использовать 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8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К.М.06.06.05 «Проектирование информационных систем»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 образовательной программы высшего образования - бакалавриат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направлению подготовки 44.03.05 Педагогическое образование (с двумя профилями подготовки).</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Стандартизация программных средств и информационных технологий</w:t>
            </w:r>
          </w:p>
          <w:p>
            <w:pPr>
              <w:jc w:val="center"/>
              <w:spacing w:after="0" w:line="240" w:lineRule="auto"/>
              <w:rPr>
                <w:sz w:val="22"/>
                <w:szCs w:val="22"/>
              </w:rPr>
            </w:pPr>
            <w:r>
              <w:rPr>
                <w:rFonts w:ascii="Times New Roman" w:hAnsi="Times New Roman" w:cs="Times New Roman"/>
                <w:color w:val="#000000"/>
                <w:sz w:val="22"/>
                <w:szCs w:val="22"/>
              </w:rPr>
              <w:t> Информационные системы и технологии</w:t>
            </w:r>
          </w:p>
          <w:p>
            <w:pPr>
              <w:jc w:val="center"/>
              <w:spacing w:after="0" w:line="240" w:lineRule="auto"/>
              <w:rPr>
                <w:sz w:val="22"/>
                <w:szCs w:val="22"/>
              </w:rPr>
            </w:pPr>
            <w:r>
              <w:rPr>
                <w:rFonts w:ascii="Times New Roman" w:hAnsi="Times New Roman" w:cs="Times New Roman"/>
                <w:color w:val="#000000"/>
                <w:sz w:val="22"/>
                <w:szCs w:val="22"/>
              </w:rPr>
              <w:t> Базы данных</w:t>
            </w:r>
          </w:p>
          <w:p>
            <w:pPr>
              <w:jc w:val="center"/>
              <w:spacing w:after="0" w:line="240" w:lineRule="auto"/>
              <w:rPr>
                <w:sz w:val="22"/>
                <w:szCs w:val="22"/>
              </w:rPr>
            </w:pPr>
            <w:r>
              <w:rPr>
                <w:rFonts w:ascii="Times New Roman" w:hAnsi="Times New Roman" w:cs="Times New Roman"/>
                <w:color w:val="#000000"/>
                <w:sz w:val="22"/>
                <w:szCs w:val="22"/>
              </w:rPr>
              <w:t> Технологии программирования</w:t>
            </w:r>
          </w:p>
          <w:p>
            <w:pPr>
              <w:jc w:val="center"/>
              <w:spacing w:after="0" w:line="240" w:lineRule="auto"/>
              <w:rPr>
                <w:sz w:val="22"/>
                <w:szCs w:val="22"/>
              </w:rPr>
            </w:pPr>
            <w:r>
              <w:rPr>
                <w:rFonts w:ascii="Times New Roman" w:hAnsi="Times New Roman" w:cs="Times New Roman"/>
                <w:color w:val="#000000"/>
                <w:sz w:val="22"/>
                <w:szCs w:val="22"/>
              </w:rPr>
              <w:t> Алгоритмизация и программирование</w:t>
            </w:r>
          </w:p>
          <w:p>
            <w:pPr>
              <w:jc w:val="center"/>
              <w:spacing w:after="0" w:line="240" w:lineRule="auto"/>
              <w:rPr>
                <w:sz w:val="22"/>
                <w:szCs w:val="22"/>
              </w:rPr>
            </w:pPr>
            <w:r>
              <w:rPr>
                <w:rFonts w:ascii="Times New Roman" w:hAnsi="Times New Roman" w:cs="Times New Roman"/>
                <w:color w:val="#000000"/>
                <w:sz w:val="22"/>
                <w:szCs w:val="22"/>
              </w:rPr>
              <w:t> Вычислительные системы, сети и телекоммуникации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Разработка программных приложений и интерфейсов</w:t>
            </w:r>
          </w:p>
          <w:p>
            <w:pPr>
              <w:jc w:val="center"/>
              <w:spacing w:after="0" w:line="240" w:lineRule="auto"/>
              <w:rPr>
                <w:sz w:val="22"/>
                <w:szCs w:val="22"/>
              </w:rPr>
            </w:pPr>
            <w:r>
              <w:rPr>
                <w:rFonts w:ascii="Times New Roman" w:hAnsi="Times New Roman" w:cs="Times New Roman"/>
                <w:color w:val="#000000"/>
                <w:sz w:val="22"/>
                <w:szCs w:val="22"/>
              </w:rPr>
              <w:t> Управление ИТ- проектами</w:t>
            </w:r>
          </w:p>
          <w:p>
            <w:pPr>
              <w:jc w:val="center"/>
              <w:spacing w:after="0" w:line="240" w:lineRule="auto"/>
              <w:rPr>
                <w:sz w:val="22"/>
                <w:szCs w:val="22"/>
              </w:rPr>
            </w:pPr>
            <w:r>
              <w:rPr>
                <w:rFonts w:ascii="Times New Roman" w:hAnsi="Times New Roman" w:cs="Times New Roman"/>
                <w:color w:val="#000000"/>
                <w:sz w:val="22"/>
                <w:szCs w:val="22"/>
              </w:rPr>
              <w:t> Корпоративные информационные системы</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бизнесе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пректирования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Жизненный цикл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Рациональный унифицированный процесс (RUP)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Каноническое проектирование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проектной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определения проектирования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Жизненный цикл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Рациональный унифицированный процесс (RUP)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Объектно-ориентирование моделирование ИС с помощью UML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Каноническое проектирование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проектной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Средства проектирования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Автоматизированное проектирование ИС с использованием CASE-технологии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Типовое проектирование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содержание и принципы организации информационного обеспечения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Реинжиниринг бизнес-процессов (РБП)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моделей новой организации бизнес-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Автоматизированное проектирование ИС с использованием CASE-технологии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Типовое проектирование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использования типовых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консультации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9471.50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Жизненный цикл ИС</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Жизненный цикл ИС и его структура.</w:t>
            </w:r>
          </w:p>
          <w:p>
            <w:pPr>
              <w:jc w:val="both"/>
              <w:spacing w:after="0" w:line="240" w:lineRule="auto"/>
              <w:rPr>
                <w:sz w:val="24"/>
                <w:szCs w:val="24"/>
              </w:rPr>
            </w:pPr>
            <w:r>
              <w:rPr>
                <w:rFonts w:ascii="Times New Roman" w:hAnsi="Times New Roman" w:cs="Times New Roman"/>
                <w:color w:val="#000000"/>
                <w:sz w:val="24"/>
                <w:szCs w:val="24"/>
              </w:rPr>
              <w:t> 2.	Стадии жизненного цикла ИС.</w:t>
            </w:r>
          </w:p>
          <w:p>
            <w:pPr>
              <w:jc w:val="both"/>
              <w:spacing w:after="0" w:line="240" w:lineRule="auto"/>
              <w:rPr>
                <w:sz w:val="24"/>
                <w:szCs w:val="24"/>
              </w:rPr>
            </w:pPr>
            <w:r>
              <w:rPr>
                <w:rFonts w:ascii="Times New Roman" w:hAnsi="Times New Roman" w:cs="Times New Roman"/>
                <w:color w:val="#000000"/>
                <w:sz w:val="24"/>
                <w:szCs w:val="24"/>
              </w:rPr>
              <w:t> 3.	Стандарты жизненного цикла ИС.</w:t>
            </w:r>
          </w:p>
          <w:p>
            <w:pPr>
              <w:jc w:val="both"/>
              <w:spacing w:after="0" w:line="240" w:lineRule="auto"/>
              <w:rPr>
                <w:sz w:val="24"/>
                <w:szCs w:val="24"/>
              </w:rPr>
            </w:pPr>
            <w:r>
              <w:rPr>
                <w:rFonts w:ascii="Times New Roman" w:hAnsi="Times New Roman" w:cs="Times New Roman"/>
                <w:color w:val="#000000"/>
                <w:sz w:val="24"/>
                <w:szCs w:val="24"/>
              </w:rPr>
              <w:t> 4.	Типы моделей жизненного цикла ИС.</w:t>
            </w:r>
          </w:p>
          <w:p>
            <w:pPr>
              <w:jc w:val="both"/>
              <w:spacing w:after="0" w:line="240" w:lineRule="auto"/>
              <w:rPr>
                <w:sz w:val="24"/>
                <w:szCs w:val="24"/>
              </w:rPr>
            </w:pPr>
            <w:r>
              <w:rPr>
                <w:rFonts w:ascii="Times New Roman" w:hAnsi="Times New Roman" w:cs="Times New Roman"/>
                <w:color w:val="#000000"/>
                <w:sz w:val="24"/>
                <w:szCs w:val="24"/>
              </w:rPr>
              <w:t> 5.	Достоинства и недостатки моделей жизненного цикла ИС.</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Рациональный унифицированный процесс (RUP)</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Архитектура процесса проектирования RUP.</w:t>
            </w:r>
          </w:p>
          <w:p>
            <w:pPr>
              <w:jc w:val="both"/>
              <w:spacing w:after="0" w:line="240" w:lineRule="auto"/>
              <w:rPr>
                <w:sz w:val="24"/>
                <w:szCs w:val="24"/>
              </w:rPr>
            </w:pPr>
            <w:r>
              <w:rPr>
                <w:rFonts w:ascii="Times New Roman" w:hAnsi="Times New Roman" w:cs="Times New Roman"/>
                <w:color w:val="#000000"/>
                <w:sz w:val="24"/>
                <w:szCs w:val="24"/>
              </w:rPr>
              <w:t> 2.	Визуальное моделирование.</w:t>
            </w:r>
          </w:p>
          <w:p>
            <w:pPr>
              <w:jc w:val="both"/>
              <w:spacing w:after="0" w:line="240" w:lineRule="auto"/>
              <w:rPr>
                <w:sz w:val="24"/>
                <w:szCs w:val="24"/>
              </w:rPr>
            </w:pPr>
            <w:r>
              <w:rPr>
                <w:rFonts w:ascii="Times New Roman" w:hAnsi="Times New Roman" w:cs="Times New Roman"/>
                <w:color w:val="#000000"/>
                <w:sz w:val="24"/>
                <w:szCs w:val="24"/>
              </w:rPr>
              <w:t> 3.	Фаза проектирования (Начало).</w:t>
            </w:r>
          </w:p>
          <w:p>
            <w:pPr>
              <w:jc w:val="both"/>
              <w:spacing w:after="0" w:line="240" w:lineRule="auto"/>
              <w:rPr>
                <w:sz w:val="24"/>
                <w:szCs w:val="24"/>
              </w:rPr>
            </w:pPr>
            <w:r>
              <w:rPr>
                <w:rFonts w:ascii="Times New Roman" w:hAnsi="Times New Roman" w:cs="Times New Roman"/>
                <w:color w:val="#000000"/>
                <w:sz w:val="24"/>
                <w:szCs w:val="24"/>
              </w:rPr>
              <w:t> 4.	Фаза проектирования (Исследование).</w:t>
            </w:r>
          </w:p>
          <w:p>
            <w:pPr>
              <w:jc w:val="both"/>
              <w:spacing w:after="0" w:line="240" w:lineRule="auto"/>
              <w:rPr>
                <w:sz w:val="24"/>
                <w:szCs w:val="24"/>
              </w:rPr>
            </w:pPr>
            <w:r>
              <w:rPr>
                <w:rFonts w:ascii="Times New Roman" w:hAnsi="Times New Roman" w:cs="Times New Roman"/>
                <w:color w:val="#000000"/>
                <w:sz w:val="24"/>
                <w:szCs w:val="24"/>
              </w:rPr>
              <w:t> 5.	Фаза проектирования (Построение).</w:t>
            </w:r>
          </w:p>
          <w:p>
            <w:pPr>
              <w:jc w:val="both"/>
              <w:spacing w:after="0" w:line="240" w:lineRule="auto"/>
              <w:rPr>
                <w:sz w:val="24"/>
                <w:szCs w:val="24"/>
              </w:rPr>
            </w:pPr>
            <w:r>
              <w:rPr>
                <w:rFonts w:ascii="Times New Roman" w:hAnsi="Times New Roman" w:cs="Times New Roman"/>
                <w:color w:val="#000000"/>
                <w:sz w:val="24"/>
                <w:szCs w:val="24"/>
              </w:rPr>
              <w:t> 6.	Фаза проектирования (Внедрение).</w:t>
            </w:r>
          </w:p>
          <w:p>
            <w:pPr>
              <w:jc w:val="both"/>
              <w:spacing w:after="0" w:line="240" w:lineRule="auto"/>
              <w:rPr>
                <w:sz w:val="24"/>
                <w:szCs w:val="24"/>
              </w:rPr>
            </w:pPr>
            <w:r>
              <w:rPr>
                <w:rFonts w:ascii="Times New Roman" w:hAnsi="Times New Roman" w:cs="Times New Roman"/>
                <w:color w:val="#000000"/>
                <w:sz w:val="24"/>
                <w:szCs w:val="24"/>
              </w:rPr>
              <w:t> 7.	Особенности  UML.</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Каноническое проектирование ИС</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проектной документации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Понятие документа.</w:t>
            </w:r>
          </w:p>
          <w:p>
            <w:pPr>
              <w:jc w:val="both"/>
              <w:spacing w:after="0" w:line="240" w:lineRule="auto"/>
              <w:rPr>
                <w:sz w:val="24"/>
                <w:szCs w:val="24"/>
              </w:rPr>
            </w:pPr>
            <w:r>
              <w:rPr>
                <w:rFonts w:ascii="Times New Roman" w:hAnsi="Times New Roman" w:cs="Times New Roman"/>
                <w:color w:val="#000000"/>
                <w:sz w:val="24"/>
                <w:szCs w:val="24"/>
              </w:rPr>
              <w:t> 2.	Виды и классификация документации.</w:t>
            </w:r>
          </w:p>
          <w:p>
            <w:pPr>
              <w:jc w:val="both"/>
              <w:spacing w:after="0" w:line="240" w:lineRule="auto"/>
              <w:rPr>
                <w:sz w:val="24"/>
                <w:szCs w:val="24"/>
              </w:rPr>
            </w:pPr>
            <w:r>
              <w:rPr>
                <w:rFonts w:ascii="Times New Roman" w:hAnsi="Times New Roman" w:cs="Times New Roman"/>
                <w:color w:val="#000000"/>
                <w:sz w:val="24"/>
                <w:szCs w:val="24"/>
              </w:rPr>
              <w:t> 3.	Унификация и стандартизация документации.</w:t>
            </w:r>
          </w:p>
          <w:p>
            <w:pPr>
              <w:jc w:val="both"/>
              <w:spacing w:after="0" w:line="240" w:lineRule="auto"/>
              <w:rPr>
                <w:sz w:val="24"/>
                <w:szCs w:val="24"/>
              </w:rPr>
            </w:pPr>
            <w:r>
              <w:rPr>
                <w:rFonts w:ascii="Times New Roman" w:hAnsi="Times New Roman" w:cs="Times New Roman"/>
                <w:color w:val="#000000"/>
                <w:sz w:val="24"/>
                <w:szCs w:val="24"/>
              </w:rPr>
              <w:t> 4.	Состав работ на стадии технического и рабочего проектирования, определяющих состав документации.</w:t>
            </w:r>
          </w:p>
          <w:p>
            <w:pPr>
              <w:jc w:val="both"/>
              <w:spacing w:after="0" w:line="240" w:lineRule="auto"/>
              <w:rPr>
                <w:sz w:val="24"/>
                <w:szCs w:val="24"/>
              </w:rPr>
            </w:pPr>
            <w:r>
              <w:rPr>
                <w:rFonts w:ascii="Times New Roman" w:hAnsi="Times New Roman" w:cs="Times New Roman"/>
                <w:color w:val="#000000"/>
                <w:sz w:val="24"/>
                <w:szCs w:val="24"/>
              </w:rPr>
              <w:t> 5.	Состав проектной документации.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Автоматизированное проектирование ИС с использованием CASE-технологии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Основные понятия CASE-технологий.</w:t>
            </w:r>
          </w:p>
          <w:p>
            <w:pPr>
              <w:jc w:val="both"/>
              <w:spacing w:after="0" w:line="240" w:lineRule="auto"/>
              <w:rPr>
                <w:sz w:val="24"/>
                <w:szCs w:val="24"/>
              </w:rPr>
            </w:pPr>
            <w:r>
              <w:rPr>
                <w:rFonts w:ascii="Times New Roman" w:hAnsi="Times New Roman" w:cs="Times New Roman"/>
                <w:color w:val="#000000"/>
                <w:sz w:val="24"/>
                <w:szCs w:val="24"/>
              </w:rPr>
              <w:t> 2.	Классификация CASE-технологий по различным основаниям.</w:t>
            </w:r>
          </w:p>
          <w:p>
            <w:pPr>
              <w:jc w:val="both"/>
              <w:spacing w:after="0" w:line="240" w:lineRule="auto"/>
              <w:rPr>
                <w:sz w:val="24"/>
                <w:szCs w:val="24"/>
              </w:rPr>
            </w:pPr>
            <w:r>
              <w:rPr>
                <w:rFonts w:ascii="Times New Roman" w:hAnsi="Times New Roman" w:cs="Times New Roman"/>
                <w:color w:val="#000000"/>
                <w:sz w:val="24"/>
                <w:szCs w:val="24"/>
              </w:rPr>
              <w:t> 3.	Функционально- ориентированный подход. Основные методы и инструментальные средства функционально-ориентированного подхода.</w:t>
            </w:r>
          </w:p>
          <w:p>
            <w:pPr>
              <w:jc w:val="both"/>
              <w:spacing w:after="0" w:line="240" w:lineRule="auto"/>
              <w:rPr>
                <w:sz w:val="24"/>
                <w:szCs w:val="24"/>
              </w:rPr>
            </w:pPr>
            <w:r>
              <w:rPr>
                <w:rFonts w:ascii="Times New Roman" w:hAnsi="Times New Roman" w:cs="Times New Roman"/>
                <w:color w:val="#000000"/>
                <w:sz w:val="24"/>
                <w:szCs w:val="24"/>
              </w:rPr>
              <w:t> 4.	Объектно-ориентированный подход. Основные методы и инструментальные средства объектно-ориентированного подхода.</w:t>
            </w:r>
          </w:p>
          <w:p>
            <w:pPr>
              <w:jc w:val="both"/>
              <w:spacing w:after="0" w:line="240" w:lineRule="auto"/>
              <w:rPr>
                <w:sz w:val="24"/>
                <w:szCs w:val="24"/>
              </w:rPr>
            </w:pPr>
            <w:r>
              <w:rPr>
                <w:rFonts w:ascii="Times New Roman" w:hAnsi="Times New Roman" w:cs="Times New Roman"/>
                <w:color w:val="#000000"/>
                <w:sz w:val="24"/>
                <w:szCs w:val="24"/>
              </w:rPr>
              <w:t> 5.	Автоматизация документирования при использовании CASE-технологий.</w:t>
            </w:r>
          </w:p>
          <w:p>
            <w:pPr>
              <w:jc w:val="both"/>
              <w:spacing w:after="0" w:line="240" w:lineRule="auto"/>
              <w:rPr>
                <w:sz w:val="24"/>
                <w:szCs w:val="24"/>
              </w:rPr>
            </w:pPr>
            <w:r>
              <w:rPr>
                <w:rFonts w:ascii="Times New Roman" w:hAnsi="Times New Roman" w:cs="Times New Roman"/>
                <w:color w:val="#000000"/>
                <w:sz w:val="24"/>
                <w:szCs w:val="24"/>
              </w:rPr>
              <w:t> 6.	Возможности организации групповой работы при использовании CASE-технологий.</w:t>
            </w:r>
          </w:p>
          <w:p>
            <w:pPr>
              <w:jc w:val="both"/>
              <w:spacing w:after="0" w:line="240" w:lineRule="auto"/>
              <w:rPr>
                <w:sz w:val="24"/>
                <w:szCs w:val="24"/>
              </w:rPr>
            </w:pPr>
            <w:r>
              <w:rPr>
                <w:rFonts w:ascii="Times New Roman" w:hAnsi="Times New Roman" w:cs="Times New Roman"/>
                <w:color w:val="#000000"/>
                <w:sz w:val="24"/>
                <w:szCs w:val="24"/>
              </w:rPr>
              <w:t> 7.	RAD-технология прототипного создания приложений</w:t>
            </w:r>
          </w:p>
          <w:p>
            <w:pPr>
              <w:jc w:val="both"/>
              <w:spacing w:after="0" w:line="240" w:lineRule="auto"/>
              <w:rPr>
                <w:sz w:val="24"/>
                <w:szCs w:val="24"/>
              </w:rPr>
            </w:pPr>
            <w:r>
              <w:rPr>
                <w:rFonts w:ascii="Times New Roman" w:hAnsi="Times New Roman" w:cs="Times New Roman"/>
                <w:color w:val="#000000"/>
                <w:sz w:val="24"/>
                <w:szCs w:val="24"/>
              </w:rPr>
              <w:t> 8.	CASE –средства объектно-ориентированного проектирования ПО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Типовое проектирование ИС</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Понятие типового проектного решения (ТПР).</w:t>
            </w:r>
          </w:p>
          <w:p>
            <w:pPr>
              <w:jc w:val="both"/>
              <w:spacing w:after="0" w:line="240" w:lineRule="auto"/>
              <w:rPr>
                <w:sz w:val="24"/>
                <w:szCs w:val="24"/>
              </w:rPr>
            </w:pPr>
            <w:r>
              <w:rPr>
                <w:rFonts w:ascii="Times New Roman" w:hAnsi="Times New Roman" w:cs="Times New Roman"/>
                <w:color w:val="#000000"/>
                <w:sz w:val="24"/>
                <w:szCs w:val="24"/>
              </w:rPr>
              <w:t> 2.	Параметрически-ориентированное проектирование.</w:t>
            </w:r>
          </w:p>
          <w:p>
            <w:pPr>
              <w:jc w:val="both"/>
              <w:spacing w:after="0" w:line="240" w:lineRule="auto"/>
              <w:rPr>
                <w:sz w:val="24"/>
                <w:szCs w:val="24"/>
              </w:rPr>
            </w:pPr>
            <w:r>
              <w:rPr>
                <w:rFonts w:ascii="Times New Roman" w:hAnsi="Times New Roman" w:cs="Times New Roman"/>
                <w:color w:val="#000000"/>
                <w:sz w:val="24"/>
                <w:szCs w:val="24"/>
              </w:rPr>
              <w:t> 3.	Модельно – ориентированное проектирование.</w:t>
            </w:r>
          </w:p>
          <w:p>
            <w:pPr>
              <w:jc w:val="both"/>
              <w:spacing w:after="0" w:line="240" w:lineRule="auto"/>
              <w:rPr>
                <w:sz w:val="24"/>
                <w:szCs w:val="24"/>
              </w:rPr>
            </w:pPr>
            <w:r>
              <w:rPr>
                <w:rFonts w:ascii="Times New Roman" w:hAnsi="Times New Roman" w:cs="Times New Roman"/>
                <w:color w:val="#000000"/>
                <w:sz w:val="24"/>
                <w:szCs w:val="24"/>
              </w:rPr>
              <w:t> 4.	Понятие типового проекта, предпосылки типизации.</w:t>
            </w:r>
          </w:p>
          <w:p>
            <w:pPr>
              <w:jc w:val="both"/>
              <w:spacing w:after="0" w:line="240" w:lineRule="auto"/>
              <w:rPr>
                <w:sz w:val="24"/>
                <w:szCs w:val="24"/>
              </w:rPr>
            </w:pPr>
            <w:r>
              <w:rPr>
                <w:rFonts w:ascii="Times New Roman" w:hAnsi="Times New Roman" w:cs="Times New Roman"/>
                <w:color w:val="#000000"/>
                <w:sz w:val="24"/>
                <w:szCs w:val="24"/>
              </w:rPr>
              <w:t> 5.	Объекты типизации.</w:t>
            </w:r>
          </w:p>
          <w:p>
            <w:pPr>
              <w:jc w:val="both"/>
              <w:spacing w:after="0" w:line="240" w:lineRule="auto"/>
              <w:rPr>
                <w:sz w:val="24"/>
                <w:szCs w:val="24"/>
              </w:rPr>
            </w:pPr>
            <w:r>
              <w:rPr>
                <w:rFonts w:ascii="Times New Roman" w:hAnsi="Times New Roman" w:cs="Times New Roman"/>
                <w:color w:val="#000000"/>
                <w:sz w:val="24"/>
                <w:szCs w:val="24"/>
              </w:rPr>
              <w:t> 6.	Методы типового проектирования.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«Проектирование информационных систем» / Червенчук И.В..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Чистов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Мельников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Золотарюк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Ничепорук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978-5-534-00492-2.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https://www.biblio-online.ru/bcode/432930</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Кравченко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Ростов-на-Дону,</w:t>
            </w:r>
            <w:r>
              <w:rPr/>
              <w:t xml:space="preserve"> </w:t>
            </w:r>
            <w:r>
              <w:rPr>
                <w:rFonts w:ascii="Times New Roman" w:hAnsi="Times New Roman" w:cs="Times New Roman"/>
                <w:color w:val="#000000"/>
                <w:sz w:val="24"/>
                <w:szCs w:val="24"/>
              </w:rPr>
              <w:t>Таганрог:</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Южного</w:t>
            </w:r>
            <w:r>
              <w:rPr/>
              <w:t xml:space="preserve"> </w:t>
            </w:r>
            <w:r>
              <w:rPr>
                <w:rFonts w:ascii="Times New Roman" w:hAnsi="Times New Roman" w:cs="Times New Roman"/>
                <w:color w:val="#000000"/>
                <w:sz w:val="24"/>
                <w:szCs w:val="24"/>
              </w:rPr>
              <w:t>федерального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978-5-9275-2717-5.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http://www.iprbookshop.ru/87462.html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Грекул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Денищенко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Коровкина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978-5-4487-0089-7.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http://www.iprbookshop.ru/67376.html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Антонов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Москвитин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http://www.iprbookshop.ru/66080.html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http://www.iprbookshop.ru/65666.html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Акимов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Катунцов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Маховиков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http://www.iprbookshop.ru/47671.html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Объектно-ориентированное</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основе</w:t>
            </w:r>
            <w:r>
              <w:rPr/>
              <w:t xml:space="preserve"> </w:t>
            </w:r>
            <w:r>
              <w:rPr>
                <w:rFonts w:ascii="Times New Roman" w:hAnsi="Times New Roman" w:cs="Times New Roman"/>
                <w:color w:val="#000000"/>
                <w:sz w:val="24"/>
                <w:szCs w:val="24"/>
              </w:rPr>
              <w:t>UML</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Самуйлов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http://www.iprbookshop.ru/47277.html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394.10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262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7.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342.216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осуществления образовательного процесса по дисциплине</w:t>
            </w:r>
          </w:p>
        </w:tc>
      </w:tr>
      <w:tr>
        <w:trPr>
          <w:trHeight w:hRule="exact" w:val="1508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2023-2024_ФГОС3++2023_Бак-ЗФО-ПО2(НОиИнф)(23)_plx_Проектирование информационных систем</dc:title>
  <dc:creator>FastReport.NET</dc:creator>
</cp:coreProperties>
</file>